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698" w14:textId="77777777" w:rsidR="008F7889" w:rsidRPr="0056468F" w:rsidRDefault="008F7889" w:rsidP="008F7889">
      <w:pPr>
        <w:jc w:val="center"/>
      </w:pPr>
      <w:r w:rsidRPr="0056468F">
        <w:t>PENOBSCOT COUNTY COMMISSIONERS’</w:t>
      </w:r>
    </w:p>
    <w:p w14:paraId="41A714F0" w14:textId="1DA8D59E" w:rsidR="008F7889" w:rsidRPr="0056468F" w:rsidRDefault="00711E19" w:rsidP="008F7889">
      <w:pPr>
        <w:jc w:val="center"/>
      </w:pPr>
      <w:r w:rsidRPr="0056468F">
        <w:t xml:space="preserve">AGENDA </w:t>
      </w:r>
      <w:r w:rsidR="00C35E36" w:rsidRPr="0056468F">
        <w:t xml:space="preserve">FOR </w:t>
      </w:r>
      <w:r w:rsidR="000971C4">
        <w:t>SEPTEMBER 29, 2020</w:t>
      </w:r>
    </w:p>
    <w:p w14:paraId="41DB0E5C" w14:textId="77777777" w:rsidR="008F7889" w:rsidRPr="0056468F" w:rsidRDefault="008F7889" w:rsidP="008F7889">
      <w:pPr>
        <w:jc w:val="center"/>
      </w:pPr>
    </w:p>
    <w:p w14:paraId="461C6A1A" w14:textId="047F9625" w:rsidR="008F7889" w:rsidRPr="0056468F" w:rsidRDefault="008F7889" w:rsidP="008F7889">
      <w:pPr>
        <w:jc w:val="center"/>
        <w:rPr>
          <w:rFonts w:ascii="Calisto MT" w:hAnsi="Calisto MT"/>
          <w:i/>
          <w:szCs w:val="24"/>
        </w:rPr>
      </w:pPr>
      <w:r w:rsidRPr="0056468F">
        <w:t>Regular_________           Adjourned_________</w:t>
      </w:r>
    </w:p>
    <w:p w14:paraId="4B1F3AB1" w14:textId="77777777" w:rsidR="008F7889" w:rsidRPr="0056468F" w:rsidRDefault="008F7889" w:rsidP="008F7889"/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7020"/>
        <w:gridCol w:w="1574"/>
      </w:tblGrid>
      <w:tr w:rsidR="008F7889" w:rsidRPr="0056468F" w14:paraId="6672F1D2" w14:textId="77777777" w:rsidTr="0078571D">
        <w:tc>
          <w:tcPr>
            <w:tcW w:w="982" w:type="dxa"/>
          </w:tcPr>
          <w:p w14:paraId="081B6A93" w14:textId="77777777" w:rsidR="008F7889" w:rsidRPr="0056468F" w:rsidRDefault="008F7889" w:rsidP="00B659E7"/>
        </w:tc>
        <w:tc>
          <w:tcPr>
            <w:tcW w:w="7020" w:type="dxa"/>
          </w:tcPr>
          <w:p w14:paraId="1ED44DD0" w14:textId="77777777" w:rsidR="008F7889" w:rsidRPr="0056468F" w:rsidRDefault="008F7889" w:rsidP="00B659E7"/>
        </w:tc>
        <w:tc>
          <w:tcPr>
            <w:tcW w:w="1574" w:type="dxa"/>
          </w:tcPr>
          <w:p w14:paraId="51B9F82F" w14:textId="77777777" w:rsidR="008F7889" w:rsidRPr="0056468F" w:rsidRDefault="008F7889" w:rsidP="00B659E7">
            <w:r w:rsidRPr="0056468F">
              <w:t>Disposed of or CNM</w:t>
            </w:r>
          </w:p>
        </w:tc>
      </w:tr>
      <w:tr w:rsidR="00B26750" w:rsidRPr="0056468F" w14:paraId="0F666983" w14:textId="77777777" w:rsidTr="0078571D">
        <w:trPr>
          <w:trHeight w:val="462"/>
        </w:trPr>
        <w:tc>
          <w:tcPr>
            <w:tcW w:w="982" w:type="dxa"/>
          </w:tcPr>
          <w:p w14:paraId="1D79437D" w14:textId="6AB14A9A" w:rsidR="00B26750" w:rsidRPr="007979D5" w:rsidRDefault="007979D5" w:rsidP="00C353D7">
            <w:pPr>
              <w:spacing w:line="252" w:lineRule="auto"/>
            </w:pPr>
            <w:r>
              <w:t xml:space="preserve"> 9:00</w:t>
            </w:r>
          </w:p>
        </w:tc>
        <w:tc>
          <w:tcPr>
            <w:tcW w:w="7020" w:type="dxa"/>
          </w:tcPr>
          <w:p w14:paraId="501EC43D" w14:textId="77777777" w:rsidR="00B26750" w:rsidRPr="007979D5" w:rsidRDefault="00B26750" w:rsidP="00C353D7">
            <w:pPr>
              <w:spacing w:line="252" w:lineRule="auto"/>
            </w:pPr>
            <w:r w:rsidRPr="007979D5">
              <w:t>Public Comment</w:t>
            </w:r>
          </w:p>
        </w:tc>
        <w:tc>
          <w:tcPr>
            <w:tcW w:w="1574" w:type="dxa"/>
          </w:tcPr>
          <w:p w14:paraId="475B29FB" w14:textId="77777777" w:rsidR="00B26750" w:rsidRPr="0056468F" w:rsidRDefault="00B26750" w:rsidP="00C353D7">
            <w:pPr>
              <w:spacing w:line="252" w:lineRule="auto"/>
              <w:rPr>
                <w:rFonts w:ascii="Calibri" w:hAnsi="Calibri"/>
                <w:sz w:val="22"/>
              </w:rPr>
            </w:pPr>
          </w:p>
        </w:tc>
      </w:tr>
      <w:tr w:rsidR="00AF1371" w:rsidRPr="0056468F" w14:paraId="2E4D9EFF" w14:textId="77777777" w:rsidTr="0078571D">
        <w:trPr>
          <w:trHeight w:val="498"/>
        </w:trPr>
        <w:tc>
          <w:tcPr>
            <w:tcW w:w="982" w:type="dxa"/>
          </w:tcPr>
          <w:p w14:paraId="6BED4DC0" w14:textId="51DDBD97" w:rsidR="00AF1371" w:rsidRPr="007979D5" w:rsidRDefault="007979D5" w:rsidP="00873CE7">
            <w:pPr>
              <w:spacing w:line="252" w:lineRule="auto"/>
            </w:pPr>
            <w:r>
              <w:t xml:space="preserve"> 9:05</w:t>
            </w:r>
          </w:p>
        </w:tc>
        <w:tc>
          <w:tcPr>
            <w:tcW w:w="7020" w:type="dxa"/>
          </w:tcPr>
          <w:p w14:paraId="09CCA315" w14:textId="2AE50734" w:rsidR="00AF1371" w:rsidRPr="007979D5" w:rsidRDefault="0067705A" w:rsidP="004462F1">
            <w:pPr>
              <w:spacing w:line="252" w:lineRule="auto"/>
            </w:pPr>
            <w:r w:rsidRPr="007979D5">
              <w:t>Northern Timber Cruisers, Det. Benjamin Campbell Bridge TIF Presentation – Matt Lewis (Maine Stream Finance)</w:t>
            </w:r>
          </w:p>
        </w:tc>
        <w:tc>
          <w:tcPr>
            <w:tcW w:w="1574" w:type="dxa"/>
          </w:tcPr>
          <w:p w14:paraId="0A991880" w14:textId="77777777" w:rsidR="00AF1371" w:rsidRPr="0056468F" w:rsidRDefault="00AF1371" w:rsidP="00C353D7">
            <w:pPr>
              <w:spacing w:line="252" w:lineRule="auto"/>
            </w:pPr>
          </w:p>
        </w:tc>
      </w:tr>
      <w:tr w:rsidR="0067705A" w:rsidRPr="0056468F" w14:paraId="5EE9BCDA" w14:textId="77777777" w:rsidTr="0078571D">
        <w:trPr>
          <w:trHeight w:val="498"/>
        </w:trPr>
        <w:tc>
          <w:tcPr>
            <w:tcW w:w="982" w:type="dxa"/>
          </w:tcPr>
          <w:p w14:paraId="6E737AE2" w14:textId="5460D665" w:rsidR="0067705A" w:rsidRPr="007979D5" w:rsidRDefault="007979D5" w:rsidP="00873CE7">
            <w:pPr>
              <w:spacing w:line="252" w:lineRule="auto"/>
            </w:pPr>
            <w:r>
              <w:t xml:space="preserve"> 9:15</w:t>
            </w:r>
          </w:p>
        </w:tc>
        <w:tc>
          <w:tcPr>
            <w:tcW w:w="7020" w:type="dxa"/>
          </w:tcPr>
          <w:p w14:paraId="5F3E1C85" w14:textId="70AFE691" w:rsidR="0067705A" w:rsidRPr="007979D5" w:rsidRDefault="0067705A" w:rsidP="004462F1">
            <w:pPr>
              <w:spacing w:line="252" w:lineRule="auto"/>
            </w:pPr>
            <w:r w:rsidRPr="007979D5">
              <w:t>Bowlin Matagamon Snowmobile Club, Trail Groomer TIF Presentation – Matt Lewis (Maine Stream Finance)</w:t>
            </w:r>
          </w:p>
        </w:tc>
        <w:tc>
          <w:tcPr>
            <w:tcW w:w="1574" w:type="dxa"/>
          </w:tcPr>
          <w:p w14:paraId="6CD91439" w14:textId="77777777" w:rsidR="0067705A" w:rsidRPr="0056468F" w:rsidRDefault="0067705A" w:rsidP="00C353D7">
            <w:pPr>
              <w:spacing w:line="252" w:lineRule="auto"/>
            </w:pPr>
          </w:p>
        </w:tc>
      </w:tr>
      <w:tr w:rsidR="00C63A6B" w:rsidRPr="0056468F" w14:paraId="547747CE" w14:textId="77777777" w:rsidTr="0078571D">
        <w:trPr>
          <w:trHeight w:val="498"/>
        </w:trPr>
        <w:tc>
          <w:tcPr>
            <w:tcW w:w="982" w:type="dxa"/>
          </w:tcPr>
          <w:p w14:paraId="44AE99B8" w14:textId="6B7DB22E" w:rsidR="00C63A6B" w:rsidRPr="007979D5" w:rsidRDefault="007979D5" w:rsidP="00873CE7">
            <w:pPr>
              <w:spacing w:line="252" w:lineRule="auto"/>
            </w:pPr>
            <w:r>
              <w:t xml:space="preserve"> 9:25</w:t>
            </w:r>
          </w:p>
        </w:tc>
        <w:tc>
          <w:tcPr>
            <w:tcW w:w="7020" w:type="dxa"/>
          </w:tcPr>
          <w:p w14:paraId="794C00A1" w14:textId="77777777" w:rsidR="00C63A6B" w:rsidRPr="007979D5" w:rsidRDefault="00873CE7" w:rsidP="004462F1">
            <w:pPr>
              <w:spacing w:line="252" w:lineRule="auto"/>
            </w:pPr>
            <w:r w:rsidRPr="007979D5">
              <w:t xml:space="preserve">UT Update – </w:t>
            </w:r>
            <w:r w:rsidR="004462F1" w:rsidRPr="007979D5">
              <w:t>Shaw Weeks</w:t>
            </w:r>
            <w:r w:rsidRPr="007979D5">
              <w:t xml:space="preserve"> and George Buswell</w:t>
            </w:r>
          </w:p>
        </w:tc>
        <w:tc>
          <w:tcPr>
            <w:tcW w:w="1574" w:type="dxa"/>
          </w:tcPr>
          <w:p w14:paraId="73C12A0E" w14:textId="77777777" w:rsidR="00C63A6B" w:rsidRPr="0056468F" w:rsidRDefault="00C63A6B" w:rsidP="00C353D7">
            <w:pPr>
              <w:spacing w:line="252" w:lineRule="auto"/>
            </w:pPr>
          </w:p>
        </w:tc>
      </w:tr>
      <w:tr w:rsidR="000C37F0" w:rsidRPr="0056468F" w14:paraId="4B696243" w14:textId="77777777" w:rsidTr="0078571D">
        <w:trPr>
          <w:trHeight w:val="462"/>
        </w:trPr>
        <w:tc>
          <w:tcPr>
            <w:tcW w:w="982" w:type="dxa"/>
          </w:tcPr>
          <w:p w14:paraId="3E56EE4E" w14:textId="5D33C608" w:rsidR="000C37F0" w:rsidRPr="007979D5" w:rsidRDefault="007979D5" w:rsidP="006813CE">
            <w:r>
              <w:t xml:space="preserve"> 9:30</w:t>
            </w:r>
          </w:p>
        </w:tc>
        <w:tc>
          <w:tcPr>
            <w:tcW w:w="7020" w:type="dxa"/>
          </w:tcPr>
          <w:p w14:paraId="2800F47D" w14:textId="63619ECE" w:rsidR="000C37F0" w:rsidRPr="007979D5" w:rsidRDefault="0078571D" w:rsidP="00873CE7">
            <w:r w:rsidRPr="007979D5">
              <w:t>Jail (Dept. 9) Review Updated Budget Presentation – Sheriff Morton</w:t>
            </w:r>
          </w:p>
        </w:tc>
        <w:tc>
          <w:tcPr>
            <w:tcW w:w="1574" w:type="dxa"/>
          </w:tcPr>
          <w:p w14:paraId="47B02432" w14:textId="77777777" w:rsidR="000C37F0" w:rsidRPr="0056468F" w:rsidRDefault="000C37F0" w:rsidP="00AD06EC"/>
        </w:tc>
      </w:tr>
      <w:tr w:rsidR="00873CE7" w:rsidRPr="0056468F" w14:paraId="56CC84B2" w14:textId="77777777" w:rsidTr="0078571D">
        <w:trPr>
          <w:trHeight w:val="462"/>
        </w:trPr>
        <w:tc>
          <w:tcPr>
            <w:tcW w:w="982" w:type="dxa"/>
          </w:tcPr>
          <w:p w14:paraId="24EB84D9" w14:textId="74F0EA01" w:rsidR="00873CE7" w:rsidRPr="007979D5" w:rsidRDefault="007979D5" w:rsidP="006813CE">
            <w:r>
              <w:t xml:space="preserve"> 9:4</w:t>
            </w:r>
            <w:r w:rsidR="0078571D">
              <w:t>5</w:t>
            </w:r>
          </w:p>
        </w:tc>
        <w:tc>
          <w:tcPr>
            <w:tcW w:w="7020" w:type="dxa"/>
          </w:tcPr>
          <w:p w14:paraId="7A5450DF" w14:textId="0463CEC5" w:rsidR="00873CE7" w:rsidRPr="007979D5" w:rsidRDefault="0078571D" w:rsidP="00F27D0C">
            <w:r w:rsidRPr="007979D5">
              <w:t>Buildings and Grounds (Dept. 8) Review Updated Budget Presentation – Brian MacDonald</w:t>
            </w:r>
          </w:p>
        </w:tc>
        <w:tc>
          <w:tcPr>
            <w:tcW w:w="1574" w:type="dxa"/>
          </w:tcPr>
          <w:p w14:paraId="0FAF6543" w14:textId="77777777" w:rsidR="00873CE7" w:rsidRPr="0056468F" w:rsidRDefault="00873CE7" w:rsidP="00AD06EC"/>
        </w:tc>
      </w:tr>
      <w:tr w:rsidR="00AD06EC" w:rsidRPr="0056468F" w14:paraId="3FFBA2EF" w14:textId="77777777" w:rsidTr="0078571D">
        <w:trPr>
          <w:trHeight w:val="462"/>
        </w:trPr>
        <w:tc>
          <w:tcPr>
            <w:tcW w:w="982" w:type="dxa"/>
          </w:tcPr>
          <w:p w14:paraId="7F0B73D5" w14:textId="1B8AB2D9" w:rsidR="00AD06EC" w:rsidRPr="007979D5" w:rsidRDefault="0078571D" w:rsidP="006813CE">
            <w:r>
              <w:t>10:00</w:t>
            </w:r>
          </w:p>
        </w:tc>
        <w:tc>
          <w:tcPr>
            <w:tcW w:w="7020" w:type="dxa"/>
          </w:tcPr>
          <w:p w14:paraId="240D28F8" w14:textId="37680535" w:rsidR="00AD06EC" w:rsidRPr="007979D5" w:rsidRDefault="0078571D" w:rsidP="00AD06EC">
            <w:r w:rsidRPr="007979D5">
              <w:t xml:space="preserve">HR (Dept. 2) Budget Presentation – Erika Honey </w:t>
            </w:r>
            <w:r>
              <w:t xml:space="preserve">and </w:t>
            </w:r>
            <w:r w:rsidRPr="007979D5">
              <w:t>Bill Collins</w:t>
            </w:r>
          </w:p>
        </w:tc>
        <w:tc>
          <w:tcPr>
            <w:tcW w:w="1574" w:type="dxa"/>
          </w:tcPr>
          <w:p w14:paraId="27E96605" w14:textId="77777777" w:rsidR="00AD06EC" w:rsidRPr="0056468F" w:rsidRDefault="00AD06EC" w:rsidP="00AD06EC"/>
        </w:tc>
      </w:tr>
      <w:tr w:rsidR="0078571D" w:rsidRPr="0056468F" w14:paraId="607B4C80" w14:textId="77777777" w:rsidTr="0078571D">
        <w:trPr>
          <w:trHeight w:val="462"/>
        </w:trPr>
        <w:tc>
          <w:tcPr>
            <w:tcW w:w="982" w:type="dxa"/>
          </w:tcPr>
          <w:p w14:paraId="42229F47" w14:textId="2FCD95E8" w:rsidR="0078571D" w:rsidRPr="007979D5" w:rsidRDefault="0078571D" w:rsidP="0078571D">
            <w:r>
              <w:t>10:05</w:t>
            </w:r>
          </w:p>
        </w:tc>
        <w:tc>
          <w:tcPr>
            <w:tcW w:w="7020" w:type="dxa"/>
          </w:tcPr>
          <w:p w14:paraId="454536BE" w14:textId="74D3503F" w:rsidR="0078571D" w:rsidRPr="007979D5" w:rsidRDefault="0078571D" w:rsidP="0078571D">
            <w:r w:rsidRPr="007979D5">
              <w:t xml:space="preserve">Administration (Dept. 6) Budget Presentation – Erika Honey </w:t>
            </w:r>
            <w:r>
              <w:t>and</w:t>
            </w:r>
            <w:r w:rsidRPr="007979D5">
              <w:t xml:space="preserve"> Bill Collins</w:t>
            </w:r>
          </w:p>
        </w:tc>
        <w:tc>
          <w:tcPr>
            <w:tcW w:w="1574" w:type="dxa"/>
          </w:tcPr>
          <w:p w14:paraId="0B51E999" w14:textId="77777777" w:rsidR="0078571D" w:rsidRPr="0056468F" w:rsidRDefault="0078571D" w:rsidP="0078571D"/>
        </w:tc>
      </w:tr>
      <w:tr w:rsidR="003F5FF6" w:rsidRPr="0056468F" w14:paraId="50B7F44A" w14:textId="77777777" w:rsidTr="0078571D">
        <w:trPr>
          <w:trHeight w:val="462"/>
        </w:trPr>
        <w:tc>
          <w:tcPr>
            <w:tcW w:w="982" w:type="dxa"/>
          </w:tcPr>
          <w:p w14:paraId="440BD742" w14:textId="4E775DA3" w:rsidR="003F5FF6" w:rsidRPr="007979D5" w:rsidRDefault="007979D5" w:rsidP="003F5FF6">
            <w:r>
              <w:t>10:15</w:t>
            </w:r>
          </w:p>
        </w:tc>
        <w:tc>
          <w:tcPr>
            <w:tcW w:w="7020" w:type="dxa"/>
          </w:tcPr>
          <w:p w14:paraId="154DC569" w14:textId="1948CF40" w:rsidR="003F5FF6" w:rsidRPr="007979D5" w:rsidRDefault="0078571D" w:rsidP="003F5FF6">
            <w:r w:rsidRPr="007979D5">
              <w:t>HR Update – Erika Honey</w:t>
            </w:r>
          </w:p>
        </w:tc>
        <w:tc>
          <w:tcPr>
            <w:tcW w:w="1574" w:type="dxa"/>
          </w:tcPr>
          <w:p w14:paraId="639B1D17" w14:textId="77777777" w:rsidR="003F5FF6" w:rsidRPr="0056468F" w:rsidRDefault="003F5FF6" w:rsidP="003F5FF6"/>
        </w:tc>
      </w:tr>
      <w:tr w:rsidR="0078571D" w:rsidRPr="0056468F" w14:paraId="6D8A05C4" w14:textId="77777777" w:rsidTr="0078571D">
        <w:trPr>
          <w:trHeight w:val="462"/>
        </w:trPr>
        <w:tc>
          <w:tcPr>
            <w:tcW w:w="982" w:type="dxa"/>
          </w:tcPr>
          <w:p w14:paraId="5E1C49B0" w14:textId="68779FAE" w:rsidR="0078571D" w:rsidRPr="007979D5" w:rsidRDefault="0078571D" w:rsidP="0078571D">
            <w:r>
              <w:t>10:30</w:t>
            </w:r>
          </w:p>
        </w:tc>
        <w:tc>
          <w:tcPr>
            <w:tcW w:w="7020" w:type="dxa"/>
          </w:tcPr>
          <w:p w14:paraId="7E43BC60" w14:textId="3F320B7B" w:rsidR="0078571D" w:rsidRPr="007979D5" w:rsidRDefault="0078571D" w:rsidP="0078571D">
            <w:r w:rsidRPr="007979D5">
              <w:t xml:space="preserve">Administration </w:t>
            </w:r>
            <w:r>
              <w:t>Update</w:t>
            </w:r>
            <w:r w:rsidRPr="007979D5">
              <w:t xml:space="preserve"> – </w:t>
            </w:r>
            <w:r>
              <w:t xml:space="preserve"> </w:t>
            </w:r>
            <w:r w:rsidRPr="007979D5">
              <w:t xml:space="preserve"> Bill Collins</w:t>
            </w:r>
          </w:p>
        </w:tc>
        <w:tc>
          <w:tcPr>
            <w:tcW w:w="1574" w:type="dxa"/>
          </w:tcPr>
          <w:p w14:paraId="079EAE1B" w14:textId="77777777" w:rsidR="0078571D" w:rsidRPr="0056468F" w:rsidRDefault="0078571D" w:rsidP="0078571D"/>
        </w:tc>
      </w:tr>
      <w:tr w:rsidR="0078571D" w:rsidRPr="0056468F" w14:paraId="60759530" w14:textId="77777777" w:rsidTr="0078571D">
        <w:trPr>
          <w:trHeight w:val="462"/>
        </w:trPr>
        <w:tc>
          <w:tcPr>
            <w:tcW w:w="982" w:type="dxa"/>
          </w:tcPr>
          <w:p w14:paraId="0D001B8C" w14:textId="1E07458C" w:rsidR="0078571D" w:rsidRPr="007979D5" w:rsidRDefault="0078571D" w:rsidP="0078571D">
            <w:r>
              <w:t>10:40</w:t>
            </w:r>
          </w:p>
        </w:tc>
        <w:tc>
          <w:tcPr>
            <w:tcW w:w="7020" w:type="dxa"/>
          </w:tcPr>
          <w:p w14:paraId="582D6FC6" w14:textId="56A1B7CB" w:rsidR="0078571D" w:rsidRPr="007979D5" w:rsidRDefault="0078571D" w:rsidP="0078571D">
            <w:r w:rsidRPr="007979D5">
              <w:t>Executive Session- 1 M.R.S.A. § 405 (6) (D) Contract Matter – Administrator Bill Collins, HR Director Erika Honey, Treasurer John Hiatt, Finance Director Judy Alexander, Director Chris Lavoie and Deputy Josh Lilley</w:t>
            </w:r>
          </w:p>
        </w:tc>
        <w:tc>
          <w:tcPr>
            <w:tcW w:w="1574" w:type="dxa"/>
          </w:tcPr>
          <w:p w14:paraId="6225D552" w14:textId="77777777" w:rsidR="0078571D" w:rsidRPr="0056468F" w:rsidRDefault="0078571D" w:rsidP="0078571D"/>
        </w:tc>
      </w:tr>
      <w:tr w:rsidR="0078571D" w:rsidRPr="0056468F" w14:paraId="15078865" w14:textId="77777777" w:rsidTr="0078571D">
        <w:trPr>
          <w:trHeight w:val="462"/>
        </w:trPr>
        <w:tc>
          <w:tcPr>
            <w:tcW w:w="982" w:type="dxa"/>
          </w:tcPr>
          <w:p w14:paraId="716167EF" w14:textId="7A4DCA9C" w:rsidR="0078571D" w:rsidRPr="007979D5" w:rsidRDefault="0078571D" w:rsidP="0078571D">
            <w:r>
              <w:t>10:50</w:t>
            </w:r>
          </w:p>
        </w:tc>
        <w:tc>
          <w:tcPr>
            <w:tcW w:w="7020" w:type="dxa"/>
          </w:tcPr>
          <w:p w14:paraId="40DD3462" w14:textId="71962FAB" w:rsidR="0078571D" w:rsidRPr="007979D5" w:rsidRDefault="0078571D" w:rsidP="0078571D">
            <w:r w:rsidRPr="007979D5">
              <w:t xml:space="preserve">Executive Session- 1 M.R.S.A. § 405 (6) (A) Personnel Matter – Administrator Bill Collins and HR Director Erika Honey  </w:t>
            </w:r>
          </w:p>
        </w:tc>
        <w:tc>
          <w:tcPr>
            <w:tcW w:w="1574" w:type="dxa"/>
          </w:tcPr>
          <w:p w14:paraId="012F777C" w14:textId="77777777" w:rsidR="0078571D" w:rsidRPr="0056468F" w:rsidRDefault="0078571D" w:rsidP="0078571D"/>
        </w:tc>
      </w:tr>
      <w:tr w:rsidR="0078571D" w:rsidRPr="0056468F" w14:paraId="725EA9AD" w14:textId="77777777" w:rsidTr="0078571D">
        <w:trPr>
          <w:trHeight w:val="462"/>
        </w:trPr>
        <w:tc>
          <w:tcPr>
            <w:tcW w:w="982" w:type="dxa"/>
          </w:tcPr>
          <w:p w14:paraId="0CDE96E7" w14:textId="63817610" w:rsidR="0078571D" w:rsidRPr="007979D5" w:rsidRDefault="0078571D" w:rsidP="0078571D">
            <w:r>
              <w:t>11:00</w:t>
            </w:r>
          </w:p>
        </w:tc>
        <w:tc>
          <w:tcPr>
            <w:tcW w:w="7020" w:type="dxa"/>
          </w:tcPr>
          <w:p w14:paraId="524FD696" w14:textId="4ED96189" w:rsidR="0078571D" w:rsidRPr="007979D5" w:rsidRDefault="0078571D" w:rsidP="0078571D">
            <w:r w:rsidRPr="007979D5">
              <w:t>Open</w:t>
            </w:r>
          </w:p>
        </w:tc>
        <w:tc>
          <w:tcPr>
            <w:tcW w:w="1574" w:type="dxa"/>
          </w:tcPr>
          <w:p w14:paraId="5BE81AF2" w14:textId="77777777" w:rsidR="0078571D" w:rsidRPr="0056468F" w:rsidRDefault="0078571D" w:rsidP="0078571D"/>
        </w:tc>
      </w:tr>
      <w:tr w:rsidR="0078571D" w:rsidRPr="0056468F" w14:paraId="04A7C69C" w14:textId="77777777" w:rsidTr="0078571D">
        <w:trPr>
          <w:trHeight w:val="462"/>
        </w:trPr>
        <w:tc>
          <w:tcPr>
            <w:tcW w:w="982" w:type="dxa"/>
          </w:tcPr>
          <w:p w14:paraId="33A691DA" w14:textId="77777777" w:rsidR="0078571D" w:rsidRPr="0056468F" w:rsidRDefault="0078571D" w:rsidP="0078571D"/>
        </w:tc>
        <w:tc>
          <w:tcPr>
            <w:tcW w:w="7020" w:type="dxa"/>
          </w:tcPr>
          <w:p w14:paraId="183628AC" w14:textId="77777777" w:rsidR="0078571D" w:rsidRPr="0056468F" w:rsidRDefault="0078571D" w:rsidP="0078571D">
            <w:pPr>
              <w:jc w:val="center"/>
            </w:pPr>
            <w:r w:rsidRPr="0056468F">
              <w:t>“ALL TIMES LISTED ARE TENTATIVE”</w:t>
            </w:r>
          </w:p>
        </w:tc>
        <w:tc>
          <w:tcPr>
            <w:tcW w:w="1574" w:type="dxa"/>
          </w:tcPr>
          <w:p w14:paraId="70C3051B" w14:textId="77777777" w:rsidR="0078571D" w:rsidRPr="0056468F" w:rsidRDefault="0078571D" w:rsidP="0078571D"/>
        </w:tc>
      </w:tr>
      <w:tr w:rsidR="0078571D" w:rsidRPr="0056468F" w14:paraId="0D83EDA1" w14:textId="77777777" w:rsidTr="0078571D">
        <w:trPr>
          <w:trHeight w:val="327"/>
        </w:trPr>
        <w:tc>
          <w:tcPr>
            <w:tcW w:w="982" w:type="dxa"/>
          </w:tcPr>
          <w:p w14:paraId="29FB14DE" w14:textId="77777777" w:rsidR="0078571D" w:rsidRPr="0056468F" w:rsidRDefault="0078571D" w:rsidP="0078571D"/>
        </w:tc>
        <w:tc>
          <w:tcPr>
            <w:tcW w:w="7020" w:type="dxa"/>
          </w:tcPr>
          <w:p w14:paraId="2D644FE0" w14:textId="77777777" w:rsidR="0078571D" w:rsidRPr="0056468F" w:rsidRDefault="0078571D" w:rsidP="0078571D">
            <w:r w:rsidRPr="0056468F">
              <w:t>Payroll Warrant to be approved for</w:t>
            </w:r>
          </w:p>
          <w:p w14:paraId="205C3F20" w14:textId="78248DE4" w:rsidR="0078571D" w:rsidRPr="0056468F" w:rsidRDefault="0078571D" w:rsidP="0078571D"/>
        </w:tc>
        <w:tc>
          <w:tcPr>
            <w:tcW w:w="1574" w:type="dxa"/>
          </w:tcPr>
          <w:p w14:paraId="0DEE6421" w14:textId="77777777" w:rsidR="0078571D" w:rsidRPr="0056468F" w:rsidRDefault="0078571D" w:rsidP="0078571D">
            <w:pPr>
              <w:tabs>
                <w:tab w:val="left" w:pos="750"/>
                <w:tab w:val="center" w:pos="1026"/>
              </w:tabs>
              <w:jc w:val="center"/>
            </w:pPr>
            <w:r w:rsidRPr="0056468F">
              <w:t xml:space="preserve">$    </w:t>
            </w:r>
          </w:p>
        </w:tc>
      </w:tr>
      <w:tr w:rsidR="0078571D" w:rsidRPr="0056468F" w14:paraId="3D8CED8D" w14:textId="77777777" w:rsidTr="0078571D">
        <w:tc>
          <w:tcPr>
            <w:tcW w:w="982" w:type="dxa"/>
          </w:tcPr>
          <w:p w14:paraId="193FF057" w14:textId="77777777" w:rsidR="0078571D" w:rsidRPr="0056468F" w:rsidRDefault="0078571D" w:rsidP="0078571D"/>
        </w:tc>
        <w:tc>
          <w:tcPr>
            <w:tcW w:w="7020" w:type="dxa"/>
          </w:tcPr>
          <w:p w14:paraId="01817A50" w14:textId="77777777" w:rsidR="0078571D" w:rsidRPr="0056468F" w:rsidRDefault="0078571D" w:rsidP="0078571D">
            <w:r w:rsidRPr="0056468F">
              <w:t xml:space="preserve">Accounts Payable Warrant to be approved for  </w:t>
            </w:r>
          </w:p>
          <w:p w14:paraId="44F3EB95" w14:textId="7C591B83" w:rsidR="0078571D" w:rsidRPr="0056468F" w:rsidRDefault="0078571D" w:rsidP="0078571D"/>
        </w:tc>
        <w:tc>
          <w:tcPr>
            <w:tcW w:w="1574" w:type="dxa"/>
          </w:tcPr>
          <w:p w14:paraId="5CA192E3" w14:textId="77777777" w:rsidR="0078571D" w:rsidRPr="0056468F" w:rsidRDefault="0078571D" w:rsidP="0078571D">
            <w:pPr>
              <w:jc w:val="center"/>
            </w:pPr>
            <w:r w:rsidRPr="0056468F">
              <w:t xml:space="preserve">$         </w:t>
            </w:r>
          </w:p>
        </w:tc>
      </w:tr>
      <w:tr w:rsidR="0078571D" w:rsidRPr="0056468F" w14:paraId="62903C35" w14:textId="77777777" w:rsidTr="0078571D">
        <w:tc>
          <w:tcPr>
            <w:tcW w:w="982" w:type="dxa"/>
          </w:tcPr>
          <w:p w14:paraId="628200F4" w14:textId="77777777" w:rsidR="0078571D" w:rsidRPr="0056468F" w:rsidRDefault="0078571D" w:rsidP="0078571D"/>
        </w:tc>
        <w:tc>
          <w:tcPr>
            <w:tcW w:w="7020" w:type="dxa"/>
          </w:tcPr>
          <w:p w14:paraId="6825431D" w14:textId="77777777" w:rsidR="0078571D" w:rsidRPr="0056468F" w:rsidRDefault="0078571D" w:rsidP="0078571D">
            <w:r w:rsidRPr="0056468F">
              <w:t>Unorganized Territory Warrant to be approved for</w:t>
            </w:r>
          </w:p>
          <w:p w14:paraId="306B7C77" w14:textId="5F3DFD24" w:rsidR="0078571D" w:rsidRPr="0056468F" w:rsidRDefault="0078571D" w:rsidP="0078571D"/>
        </w:tc>
        <w:tc>
          <w:tcPr>
            <w:tcW w:w="1574" w:type="dxa"/>
          </w:tcPr>
          <w:p w14:paraId="2692A352" w14:textId="77777777" w:rsidR="0078571D" w:rsidRPr="0056468F" w:rsidRDefault="0078571D" w:rsidP="0078571D">
            <w:pPr>
              <w:jc w:val="center"/>
            </w:pPr>
            <w:r w:rsidRPr="0056468F">
              <w:t xml:space="preserve">$   </w:t>
            </w:r>
          </w:p>
        </w:tc>
      </w:tr>
      <w:tr w:rsidR="0078571D" w:rsidRPr="0056468F" w14:paraId="662F8353" w14:textId="77777777" w:rsidTr="0078571D">
        <w:tc>
          <w:tcPr>
            <w:tcW w:w="982" w:type="dxa"/>
          </w:tcPr>
          <w:p w14:paraId="526298AA" w14:textId="77777777" w:rsidR="0078571D" w:rsidRPr="0056468F" w:rsidRDefault="0078571D" w:rsidP="0078571D">
            <w:pPr>
              <w:rPr>
                <w:szCs w:val="24"/>
              </w:rPr>
            </w:pPr>
          </w:p>
        </w:tc>
        <w:tc>
          <w:tcPr>
            <w:tcW w:w="7020" w:type="dxa"/>
          </w:tcPr>
          <w:p w14:paraId="485E55E9" w14:textId="77777777" w:rsidR="0078571D" w:rsidRPr="0056468F" w:rsidRDefault="0078571D" w:rsidP="0078571D">
            <w:r w:rsidRPr="0056468F">
              <w:t>Unorganized Territory TIF Warrant to be approved for</w:t>
            </w:r>
          </w:p>
          <w:p w14:paraId="2B87A2AD" w14:textId="788CB08F" w:rsidR="0078571D" w:rsidRPr="0056468F" w:rsidRDefault="0078571D" w:rsidP="0078571D"/>
        </w:tc>
        <w:tc>
          <w:tcPr>
            <w:tcW w:w="1574" w:type="dxa"/>
          </w:tcPr>
          <w:p w14:paraId="0D78966D" w14:textId="77777777" w:rsidR="0078571D" w:rsidRPr="0056468F" w:rsidRDefault="0078571D" w:rsidP="0078571D">
            <w:pPr>
              <w:jc w:val="center"/>
            </w:pPr>
            <w:r w:rsidRPr="0056468F">
              <w:t>$</w:t>
            </w:r>
          </w:p>
        </w:tc>
      </w:tr>
    </w:tbl>
    <w:p w14:paraId="47CDFC0A" w14:textId="77777777" w:rsidR="008F7889" w:rsidRPr="0056468F" w:rsidRDefault="008F7889" w:rsidP="008F7889"/>
    <w:sectPr w:rsidR="008F7889" w:rsidRPr="00564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89"/>
    <w:rsid w:val="00021D20"/>
    <w:rsid w:val="000336E6"/>
    <w:rsid w:val="0004520D"/>
    <w:rsid w:val="000971C4"/>
    <w:rsid w:val="000B4855"/>
    <w:rsid w:val="000C37F0"/>
    <w:rsid w:val="000C5A34"/>
    <w:rsid w:val="000C693D"/>
    <w:rsid w:val="000E50B9"/>
    <w:rsid w:val="0010202D"/>
    <w:rsid w:val="001362CD"/>
    <w:rsid w:val="00140D71"/>
    <w:rsid w:val="00155634"/>
    <w:rsid w:val="0019571D"/>
    <w:rsid w:val="001F03CB"/>
    <w:rsid w:val="001F0AC8"/>
    <w:rsid w:val="001F4D70"/>
    <w:rsid w:val="00201A74"/>
    <w:rsid w:val="00246E74"/>
    <w:rsid w:val="00271353"/>
    <w:rsid w:val="002A2910"/>
    <w:rsid w:val="002F1DB4"/>
    <w:rsid w:val="003222B9"/>
    <w:rsid w:val="003266B3"/>
    <w:rsid w:val="00332D44"/>
    <w:rsid w:val="00340D59"/>
    <w:rsid w:val="003F5FF6"/>
    <w:rsid w:val="004003FD"/>
    <w:rsid w:val="004462F1"/>
    <w:rsid w:val="004534F8"/>
    <w:rsid w:val="00473E60"/>
    <w:rsid w:val="004A0A12"/>
    <w:rsid w:val="004C76EA"/>
    <w:rsid w:val="0051611F"/>
    <w:rsid w:val="00534DBD"/>
    <w:rsid w:val="0056468F"/>
    <w:rsid w:val="00594DD7"/>
    <w:rsid w:val="005D3731"/>
    <w:rsid w:val="006150B3"/>
    <w:rsid w:val="00625602"/>
    <w:rsid w:val="00667C64"/>
    <w:rsid w:val="0067705A"/>
    <w:rsid w:val="006813CE"/>
    <w:rsid w:val="006B546A"/>
    <w:rsid w:val="007040AB"/>
    <w:rsid w:val="00711E19"/>
    <w:rsid w:val="00745EC3"/>
    <w:rsid w:val="00780085"/>
    <w:rsid w:val="0078571D"/>
    <w:rsid w:val="007979D5"/>
    <w:rsid w:val="007F7F31"/>
    <w:rsid w:val="008210A8"/>
    <w:rsid w:val="0084723B"/>
    <w:rsid w:val="00873CE7"/>
    <w:rsid w:val="008B3F39"/>
    <w:rsid w:val="008B43AE"/>
    <w:rsid w:val="008F7889"/>
    <w:rsid w:val="00902C00"/>
    <w:rsid w:val="0092133B"/>
    <w:rsid w:val="00935E43"/>
    <w:rsid w:val="009559F3"/>
    <w:rsid w:val="009650B9"/>
    <w:rsid w:val="009A0645"/>
    <w:rsid w:val="009F6FCC"/>
    <w:rsid w:val="00A148C3"/>
    <w:rsid w:val="00A42730"/>
    <w:rsid w:val="00AD06EC"/>
    <w:rsid w:val="00AF1371"/>
    <w:rsid w:val="00B00778"/>
    <w:rsid w:val="00B13F3A"/>
    <w:rsid w:val="00B26750"/>
    <w:rsid w:val="00B30C75"/>
    <w:rsid w:val="00B61398"/>
    <w:rsid w:val="00B76A9C"/>
    <w:rsid w:val="00BD24BB"/>
    <w:rsid w:val="00BF697F"/>
    <w:rsid w:val="00C07866"/>
    <w:rsid w:val="00C125F3"/>
    <w:rsid w:val="00C21E07"/>
    <w:rsid w:val="00C353D7"/>
    <w:rsid w:val="00C35E36"/>
    <w:rsid w:val="00C6198B"/>
    <w:rsid w:val="00C63A6B"/>
    <w:rsid w:val="00C727F1"/>
    <w:rsid w:val="00C90A94"/>
    <w:rsid w:val="00C93F39"/>
    <w:rsid w:val="00CB2003"/>
    <w:rsid w:val="00CB7929"/>
    <w:rsid w:val="00D04182"/>
    <w:rsid w:val="00D11888"/>
    <w:rsid w:val="00D464EE"/>
    <w:rsid w:val="00D87B51"/>
    <w:rsid w:val="00DB140A"/>
    <w:rsid w:val="00DE223F"/>
    <w:rsid w:val="00DE34F6"/>
    <w:rsid w:val="00DE3C5C"/>
    <w:rsid w:val="00DF1996"/>
    <w:rsid w:val="00E4687A"/>
    <w:rsid w:val="00E73872"/>
    <w:rsid w:val="00EE1AB2"/>
    <w:rsid w:val="00F148EB"/>
    <w:rsid w:val="00F27D0C"/>
    <w:rsid w:val="00F36A5C"/>
    <w:rsid w:val="00F90597"/>
    <w:rsid w:val="00F91063"/>
    <w:rsid w:val="00FE1463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29C3"/>
  <w15:chartTrackingRefBased/>
  <w15:docId w15:val="{852EE2EA-490D-4FF8-BF23-7D063EF7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Thompson</dc:creator>
  <cp:keywords/>
  <dc:description/>
  <cp:lastModifiedBy>Mary Anne Hesseltine</cp:lastModifiedBy>
  <cp:revision>8</cp:revision>
  <cp:lastPrinted>2020-09-03T14:11:00Z</cp:lastPrinted>
  <dcterms:created xsi:type="dcterms:W3CDTF">2020-09-02T16:11:00Z</dcterms:created>
  <dcterms:modified xsi:type="dcterms:W3CDTF">2020-09-28T15:20:00Z</dcterms:modified>
</cp:coreProperties>
</file>